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Ratio précipitations solides / précipitations totales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+6]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-1]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-2]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[-14 ; -3]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-6]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2B52EA-CAB8-40CE-8019-ECBAC93E110F}"/>
</file>

<file path=customXml/itemProps2.xml><?xml version="1.0" encoding="utf-8"?>
<ds:datastoreItem xmlns:ds="http://schemas.openxmlformats.org/officeDocument/2006/customXml" ds:itemID="{AADE1AF7-BD1E-44F8-B8A7-B57AA4BCD038}"/>
</file>

<file path=customXml/itemProps3.xml><?xml version="1.0" encoding="utf-8"?>
<ds:datastoreItem xmlns:ds="http://schemas.openxmlformats.org/officeDocument/2006/customXml" ds:itemID="{63DCBA87-93FA-405E-B696-583D3838C4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2025-12-12T16:19:52Z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